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7C2" w:rsidRDefault="00C53846" w:rsidP="00C53846">
      <w:pPr>
        <w:jc w:val="center"/>
        <w:rPr>
          <w:rFonts w:cstheme="minorHAnsi"/>
          <w:b/>
          <w:sz w:val="28"/>
        </w:rPr>
      </w:pPr>
      <w:proofErr w:type="spellStart"/>
      <w:r>
        <w:rPr>
          <w:rFonts w:cstheme="minorHAnsi"/>
          <w:b/>
          <w:sz w:val="28"/>
        </w:rPr>
        <w:t>Mega</w:t>
      </w:r>
      <w:proofErr w:type="spellEnd"/>
      <w:r>
        <w:rPr>
          <w:rFonts w:cstheme="minorHAnsi"/>
          <w:b/>
          <w:sz w:val="28"/>
        </w:rPr>
        <w:t xml:space="preserve"> </w:t>
      </w:r>
      <w:proofErr w:type="spellStart"/>
      <w:r>
        <w:rPr>
          <w:rFonts w:cstheme="minorHAnsi"/>
          <w:b/>
          <w:sz w:val="28"/>
        </w:rPr>
        <w:t>T</w:t>
      </w:r>
      <w:r w:rsidRPr="00C53846">
        <w:rPr>
          <w:rFonts w:cstheme="minorHAnsi"/>
          <w:b/>
          <w:sz w:val="28"/>
        </w:rPr>
        <w:t>ank</w:t>
      </w:r>
      <w:proofErr w:type="spellEnd"/>
      <w:r w:rsidRPr="00C53846">
        <w:rPr>
          <w:rFonts w:cstheme="minorHAnsi"/>
          <w:b/>
          <w:sz w:val="28"/>
        </w:rPr>
        <w:t xml:space="preserve"> G3160</w:t>
      </w:r>
      <w:bookmarkStart w:id="0" w:name="_GoBack"/>
      <w:bookmarkEnd w:id="0"/>
    </w:p>
    <w:p w:rsidR="008822E6" w:rsidRPr="00C53846" w:rsidRDefault="008822E6" w:rsidP="00C53846">
      <w:pPr>
        <w:jc w:val="center"/>
        <w:rPr>
          <w:rFonts w:cstheme="minorHAnsi"/>
          <w:b/>
          <w:sz w:val="28"/>
        </w:rPr>
      </w:pPr>
    </w:p>
    <w:p w:rsidR="00C53846" w:rsidRPr="00C53846" w:rsidRDefault="008822E6" w:rsidP="008822E6">
      <w:pPr>
        <w:spacing w:line="240" w:lineRule="auto"/>
        <w:jc w:val="center"/>
        <w:rPr>
          <w:rFonts w:eastAsia="Times New Roman" w:cstheme="minorHAnsi"/>
          <w:b/>
          <w:caps/>
          <w:color w:val="000000"/>
          <w:sz w:val="24"/>
          <w:lang w:eastAsia="pt-BR"/>
        </w:rPr>
      </w:pPr>
      <w:r w:rsidRPr="008822E6">
        <w:rPr>
          <w:rFonts w:eastAsia="Times New Roman" w:cstheme="minorHAnsi"/>
          <w:b/>
          <w:color w:val="000000"/>
          <w:sz w:val="24"/>
          <w:lang w:eastAsia="pt-BR"/>
        </w:rPr>
        <w:t>Principais características</w:t>
      </w:r>
    </w:p>
    <w:p w:rsidR="00C53846" w:rsidRPr="00C53846" w:rsidRDefault="00C53846" w:rsidP="00C53846">
      <w:pPr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 xml:space="preserve">Desenvolvida com a mais alta tecnologia, a nova impressora multifuncional Canon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Mega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Tank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G3160 reúne no mesmo produto as funcionalidades para imprimir, digitalizar e copiar de maneira rápida e inteligente, ideal para ser utilizada em casa ou no escritório. Com design único e compacto, a G3160 possui tanques de reposição de tinta integrados e seu display frontal permite acompanhar os níveis de tinta de forma prática e segura. Ela conta ainda com um sistema de abastecimento de tinta projetado com tubos flexíveis, duráveis, de alta qualidade e protegidos contra entrada de ar, que ajuda a evitar o ressecamento da tinta quando a impressora não está em uso. A nova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Mega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Tank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possui um sistema de tinta híbrido que utiliza tinta preto pigmento para textos mais nítidos, resistente a água e borrões e tinta colorida corante para imagens com cores vibrantes e visualmente impactantes. Com a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MegaTank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G3160 é possível imprimir até 7600 páginas em preto, no modo econômico, que garante uma impressão ainda mais econômica e de qualidade, e até 7700 páginas coloridas em modo padrão ou ainda 2200 fotos coloridas, também é possível realizar a impressão de fotos e documentos sem borda. Além disso, oferece diversos recursos para tornar a experiência de conectividade mais fácil e dinâmica através de conexão USB de alta velocidade é possível conectar seu computador para operar todas as funções dessa multifuncional. Ou ainda pela conexão sem fio (Wi-Fi) é possível conectar qualquer dispositivo, seja ele um computador, um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tablet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ou ainda um smartphone. Possui integração com o aplicativo Canon PRINT7, que facilita a integração para realizar impressões através dos dispositivos móveis, como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tablet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e Seus refis de tinta de alto rendimento oferecem maior produtividade com um custo baixo de impressão por página, além de contar com a tecnologia de abastecimento por sucção, onde ao conectar o refil ao tanque, o abastecimento acontece de forma eficiente e sem sujeira, garantindo o máximo de aproveitamento, além do encaixe por cor, garantindo que a recarga seja feita na cor adequada. Outro grande diferencial da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Mega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Tank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G3160 é a facilidade de manutenção. A impressora foi projetada para que a troca da cabeça de impressão ou a do cartucho de manutenção seja realizada pelo próprio usuário, diminuindo assim a intervenção da assistência técnica para manutenção do equipamento. As garrafas de tinta da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Mega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Tank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G3160 são as GI-11 que têm capacidade de 135 ml para a tinta preta e 70 ml para cada tinta colorida. </w:t>
      </w:r>
    </w:p>
    <w:p w:rsidR="00C53846" w:rsidRDefault="00C53846">
      <w:pPr>
        <w:rPr>
          <w:rFonts w:cstheme="minorHAnsi"/>
        </w:rPr>
      </w:pPr>
    </w:p>
    <w:p w:rsidR="00C53846" w:rsidRPr="00C53846" w:rsidRDefault="00C53846" w:rsidP="00C53846">
      <w:pPr>
        <w:jc w:val="center"/>
        <w:rPr>
          <w:rFonts w:cstheme="minorHAnsi"/>
          <w:b/>
          <w:sz w:val="24"/>
        </w:rPr>
      </w:pPr>
      <w:r w:rsidRPr="00C53846">
        <w:rPr>
          <w:rFonts w:cstheme="minorHAnsi"/>
          <w:b/>
          <w:sz w:val="24"/>
        </w:rPr>
        <w:t>Impressora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b/>
          <w:bCs/>
          <w:color w:val="000000"/>
          <w:lang w:eastAsia="pt-BR"/>
        </w:rPr>
        <w:t>Funções   </w:t>
      </w:r>
      <w:r w:rsidRPr="00C53846">
        <w:rPr>
          <w:rFonts w:eastAsia="Times New Roman" w:cstheme="minorHAnsi"/>
          <w:color w:val="000000"/>
          <w:lang w:eastAsia="pt-BR"/>
        </w:rPr>
        <w:br/>
        <w:t>Impressora jato de tinta com acabamento Preto ou Azul Marinho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b/>
          <w:bCs/>
          <w:color w:val="000000"/>
          <w:lang w:eastAsia="pt-BR"/>
        </w:rPr>
        <w:t>Velocidade de Impressão preta (ESAT)</w:t>
      </w:r>
      <w:r w:rsidRPr="00C53846">
        <w:rPr>
          <w:rFonts w:eastAsia="Times New Roman" w:cstheme="minorHAnsi"/>
          <w:color w:val="000000"/>
          <w:lang w:eastAsia="pt-BR"/>
        </w:rPr>
        <w:t xml:space="preserve"> </w:t>
      </w:r>
      <w:r w:rsidRPr="00C53846">
        <w:rPr>
          <w:rFonts w:eastAsia="Times New Roman" w:cstheme="minorHAnsi"/>
          <w:color w:val="000000"/>
          <w:lang w:eastAsia="pt-BR"/>
        </w:rPr>
        <w:br/>
        <w:t>Aprox. 10,8 ipm² (imagens por minuto)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b/>
          <w:bCs/>
          <w:color w:val="000000"/>
          <w:lang w:eastAsia="pt-BR"/>
        </w:rPr>
        <w:t>Velocidade de Impressão colorida (ESAT)</w:t>
      </w:r>
      <w:r w:rsidRPr="00C53846">
        <w:rPr>
          <w:rFonts w:eastAsia="Times New Roman" w:cstheme="minorHAnsi"/>
          <w:color w:val="000000"/>
          <w:lang w:eastAsia="pt-BR"/>
        </w:rPr>
        <w:t xml:space="preserve"> </w:t>
      </w:r>
      <w:r w:rsidRPr="00C53846">
        <w:rPr>
          <w:rFonts w:eastAsia="Times New Roman" w:cstheme="minorHAnsi"/>
          <w:color w:val="000000"/>
          <w:lang w:eastAsia="pt-BR"/>
        </w:rPr>
        <w:br/>
        <w:t>Aprox. 6,0 ipm</w:t>
      </w:r>
      <w:proofErr w:type="gramStart"/>
      <w:r w:rsidRPr="00C53846">
        <w:rPr>
          <w:rFonts w:eastAsia="Times New Roman" w:cstheme="minorHAnsi"/>
          <w:color w:val="000000"/>
          <w:vertAlign w:val="superscript"/>
          <w:lang w:eastAsia="pt-BR"/>
        </w:rPr>
        <w:t>2 </w:t>
      </w:r>
      <w:r w:rsidRPr="00C53846">
        <w:rPr>
          <w:rFonts w:eastAsia="Times New Roman" w:cstheme="minorHAnsi"/>
          <w:color w:val="000000"/>
          <w:lang w:eastAsia="pt-BR"/>
        </w:rPr>
        <w:t>;</w:t>
      </w:r>
      <w:proofErr w:type="gramEnd"/>
      <w:r w:rsidRPr="00C53846">
        <w:rPr>
          <w:rFonts w:eastAsia="Times New Roman" w:cstheme="minorHAnsi"/>
          <w:color w:val="000000"/>
          <w:lang w:eastAsia="pt-BR"/>
        </w:rPr>
        <w:t xml:space="preserve"> (imagens por minuto)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b/>
          <w:bCs/>
          <w:color w:val="000000"/>
          <w:lang w:eastAsia="pt-BR"/>
        </w:rPr>
        <w:t>Velocidade de impressão de fotografias</w:t>
      </w:r>
      <w:r w:rsidRPr="00C53846">
        <w:rPr>
          <w:rFonts w:eastAsia="Times New Roman" w:cstheme="minorHAnsi"/>
          <w:color w:val="000000"/>
          <w:lang w:eastAsia="pt-BR"/>
        </w:rPr>
        <w:t xml:space="preserve"> </w:t>
      </w:r>
      <w:r w:rsidRPr="00C53846">
        <w:rPr>
          <w:rFonts w:eastAsia="Times New Roman" w:cstheme="minorHAnsi"/>
          <w:color w:val="000000"/>
          <w:lang w:eastAsia="pt-BR"/>
        </w:rPr>
        <w:br/>
        <w:t>Aprox. 45 seg</w:t>
      </w:r>
      <w:r w:rsidRPr="00C53846">
        <w:rPr>
          <w:rFonts w:eastAsia="Times New Roman" w:cstheme="minorHAnsi"/>
          <w:color w:val="000000"/>
          <w:vertAlign w:val="superscript"/>
          <w:lang w:eastAsia="pt-BR"/>
        </w:rPr>
        <w:t>2</w:t>
      </w:r>
      <w:r w:rsidRPr="00C53846">
        <w:rPr>
          <w:rFonts w:eastAsia="Times New Roman" w:cstheme="minorHAnsi"/>
          <w:color w:val="000000"/>
          <w:lang w:eastAsia="pt-BR"/>
        </w:rPr>
        <w:t> (papel 10x15)</w:t>
      </w:r>
    </w:p>
    <w:p w:rsidR="00A934A2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b/>
          <w:bCs/>
          <w:color w:val="000000"/>
          <w:lang w:eastAsia="pt-BR"/>
        </w:rPr>
        <w:t>Resolução de Impressão</w:t>
      </w:r>
      <w:r w:rsidRPr="00C53846">
        <w:rPr>
          <w:rFonts w:eastAsia="Times New Roman" w:cstheme="minorHAnsi"/>
          <w:color w:val="000000"/>
          <w:lang w:eastAsia="pt-BR"/>
        </w:rPr>
        <w:t xml:space="preserve"> </w:t>
      </w:r>
      <w:r w:rsidRPr="00C53846">
        <w:rPr>
          <w:rFonts w:eastAsia="Times New Roman" w:cstheme="minorHAnsi"/>
          <w:color w:val="000000"/>
          <w:lang w:eastAsia="pt-BR"/>
        </w:rPr>
        <w:br/>
        <w:t>até 4800 x 1200 dpi</w:t>
      </w:r>
      <w:r w:rsidRPr="00C53846">
        <w:rPr>
          <w:rFonts w:eastAsia="Times New Roman" w:cstheme="minorHAnsi"/>
          <w:color w:val="000000"/>
          <w:vertAlign w:val="superscript"/>
          <w:lang w:eastAsia="pt-BR"/>
        </w:rPr>
        <w:t>6 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b/>
          <w:bCs/>
          <w:color w:val="000000"/>
          <w:lang w:eastAsia="pt-BR"/>
        </w:rPr>
        <w:t>Número de bicos ejetores</w:t>
      </w:r>
      <w:r w:rsidRPr="00C53846">
        <w:rPr>
          <w:rFonts w:eastAsia="Times New Roman" w:cstheme="minorHAnsi"/>
          <w:color w:val="000000"/>
          <w:lang w:eastAsia="pt-BR"/>
        </w:rPr>
        <w:t xml:space="preserve"> </w:t>
      </w:r>
      <w:r w:rsidRPr="00C53846">
        <w:rPr>
          <w:rFonts w:eastAsia="Times New Roman" w:cstheme="minorHAnsi"/>
          <w:color w:val="000000"/>
          <w:lang w:eastAsia="pt-BR"/>
        </w:rPr>
        <w:br/>
        <w:t>Preto pigmento: 640 / Colorido: 1.152 /  Total: 1.792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b/>
          <w:bCs/>
          <w:color w:val="000000"/>
          <w:lang w:eastAsia="pt-BR"/>
        </w:rPr>
        <w:t>Impressão Sem Margens</w:t>
      </w:r>
      <w:r w:rsidRPr="00C53846">
        <w:rPr>
          <w:rFonts w:eastAsia="Times New Roman" w:cstheme="minorHAnsi"/>
          <w:color w:val="000000"/>
          <w:lang w:eastAsia="pt-BR"/>
        </w:rPr>
        <w:t xml:space="preserve"> </w:t>
      </w:r>
      <w:r w:rsidRPr="00C53846">
        <w:rPr>
          <w:rFonts w:eastAsia="Times New Roman" w:cstheme="minorHAnsi"/>
          <w:color w:val="000000"/>
          <w:lang w:eastAsia="pt-BR"/>
        </w:rPr>
        <w:br/>
        <w:t>Impressão sem bordas</w:t>
      </w:r>
      <w:r w:rsidRPr="00C53846">
        <w:rPr>
          <w:rFonts w:eastAsia="Times New Roman" w:cstheme="minorHAnsi"/>
          <w:color w:val="000000"/>
          <w:vertAlign w:val="superscript"/>
          <w:lang w:eastAsia="pt-BR"/>
        </w:rPr>
        <w:t>11</w:t>
      </w:r>
      <w:r w:rsidRPr="00C53846">
        <w:rPr>
          <w:rFonts w:eastAsia="Times New Roman" w:cstheme="minorHAnsi"/>
          <w:color w:val="000000"/>
          <w:lang w:eastAsia="pt-BR"/>
        </w:rPr>
        <w:t>: A4, Carta, 4" x 6", 5" x 7", 7" x 10", 8" x 10", Quadrado (89 mm x 89 mm), Quadrado (127 mm x 127 mm), Cartão de Visitas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b/>
          <w:bCs/>
          <w:color w:val="000000"/>
          <w:lang w:eastAsia="pt-BR"/>
        </w:rPr>
        <w:lastRenderedPageBreak/>
        <w:t>Impressão Frente e Verso</w:t>
      </w:r>
      <w:r w:rsidRPr="00C53846">
        <w:rPr>
          <w:rFonts w:eastAsia="Times New Roman" w:cstheme="minorHAnsi"/>
          <w:color w:val="000000"/>
          <w:lang w:eastAsia="pt-BR"/>
        </w:rPr>
        <w:t xml:space="preserve"> </w:t>
      </w:r>
      <w:r w:rsidRPr="00C53846">
        <w:rPr>
          <w:rFonts w:eastAsia="Times New Roman" w:cstheme="minorHAnsi"/>
          <w:color w:val="000000"/>
          <w:lang w:eastAsia="pt-BR"/>
        </w:rPr>
        <w:br/>
        <w:t>Manual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b/>
          <w:bCs/>
          <w:color w:val="000000"/>
          <w:lang w:eastAsia="pt-BR"/>
        </w:rPr>
        <w:t>Impressão Direta em Disco (DVD/CD)</w:t>
      </w:r>
      <w:r w:rsidRPr="00C53846">
        <w:rPr>
          <w:rFonts w:eastAsia="Times New Roman" w:cstheme="minorHAnsi"/>
          <w:color w:val="000000"/>
          <w:lang w:eastAsia="pt-BR"/>
        </w:rPr>
        <w:t xml:space="preserve"> </w:t>
      </w:r>
      <w:r w:rsidRPr="00C53846">
        <w:rPr>
          <w:rFonts w:eastAsia="Times New Roman" w:cstheme="minorHAnsi"/>
          <w:color w:val="000000"/>
          <w:lang w:eastAsia="pt-BR"/>
        </w:rPr>
        <w:br/>
        <w:t>NÃO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b/>
          <w:bCs/>
          <w:color w:val="000000"/>
          <w:lang w:eastAsia="pt-BR"/>
        </w:rPr>
        <w:t>Ciclo mensal máx.</w:t>
      </w:r>
      <w:r w:rsidRPr="00C53846">
        <w:rPr>
          <w:rFonts w:eastAsia="Times New Roman" w:cstheme="minorHAnsi"/>
          <w:color w:val="000000"/>
          <w:lang w:eastAsia="pt-BR"/>
        </w:rPr>
        <w:t xml:space="preserve"> </w:t>
      </w:r>
      <w:r w:rsidRPr="00C53846">
        <w:rPr>
          <w:rFonts w:eastAsia="Times New Roman" w:cstheme="minorHAnsi"/>
          <w:color w:val="000000"/>
          <w:lang w:eastAsia="pt-BR"/>
        </w:rPr>
        <w:br/>
        <w:t>3.000 páginas/mês</w:t>
      </w:r>
      <w:r w:rsidRPr="00C53846">
        <w:rPr>
          <w:rFonts w:eastAsia="Times New Roman" w:cstheme="minorHAnsi"/>
          <w:color w:val="000000"/>
          <w:vertAlign w:val="superscript"/>
          <w:lang w:eastAsia="pt-BR"/>
        </w:rPr>
        <w:t>14</w:t>
      </w: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>Volume de impressão recomendado por mês</w:t>
      </w:r>
      <w:r w:rsidRPr="00C53846">
        <w:rPr>
          <w:rFonts w:eastAsia="Times New Roman" w:cstheme="minorHAnsi"/>
          <w:color w:val="000000"/>
          <w:lang w:eastAsia="pt-BR"/>
        </w:rPr>
        <w:t xml:space="preserve"> </w:t>
      </w:r>
      <w:r w:rsidRPr="00C53846">
        <w:rPr>
          <w:rFonts w:eastAsia="Times New Roman" w:cstheme="minorHAnsi"/>
          <w:color w:val="000000"/>
          <w:lang w:eastAsia="pt-BR"/>
        </w:rPr>
        <w:br/>
        <w:t>ND</w:t>
      </w:r>
    </w:p>
    <w:p w:rsidR="00C53846" w:rsidRPr="00C53846" w:rsidRDefault="00C53846">
      <w:pPr>
        <w:rPr>
          <w:rFonts w:cstheme="minorHAnsi"/>
        </w:rPr>
      </w:pPr>
    </w:p>
    <w:p w:rsidR="00C53846" w:rsidRPr="00C53846" w:rsidRDefault="00C53846" w:rsidP="00C53846">
      <w:pPr>
        <w:jc w:val="center"/>
        <w:rPr>
          <w:rFonts w:cstheme="minorHAnsi"/>
          <w:b/>
          <w:sz w:val="24"/>
        </w:rPr>
      </w:pPr>
      <w:r w:rsidRPr="00C53846">
        <w:rPr>
          <w:rFonts w:cstheme="minorHAnsi"/>
          <w:b/>
          <w:sz w:val="24"/>
        </w:rPr>
        <w:t>Especificações do Scanner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Tipo de Scanner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Scanner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plano com sensor de imagem por contato 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Resolução do scanner (ótica)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 xml:space="preserve">600 x 1200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dpi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(ótico)</w:t>
      </w:r>
      <w:r w:rsidRPr="00C53846">
        <w:rPr>
          <w:rFonts w:eastAsia="Times New Roman" w:cstheme="minorHAnsi"/>
          <w:color w:val="000000"/>
          <w:vertAlign w:val="superscript"/>
          <w:lang w:eastAsia="pt-BR"/>
        </w:rPr>
        <w:t>6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Velocidade de digitalização A4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ND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Profundidade Max. de digitalização (Entrada/saída)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Escala de cinza: 16-bit/8-bit 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Colorido: 16-bit/8-bit por cor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Formato máximo de documento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Mesa: 22x29,72 cm</w:t>
      </w:r>
    </w:p>
    <w:p w:rsidR="00C53846" w:rsidRPr="00C53846" w:rsidRDefault="00C53846">
      <w:pPr>
        <w:rPr>
          <w:rFonts w:cstheme="minorHAnsi"/>
        </w:rPr>
      </w:pPr>
    </w:p>
    <w:p w:rsidR="00C53846" w:rsidRPr="003C3BEC" w:rsidRDefault="00187F76" w:rsidP="003C3BEC">
      <w:pPr>
        <w:jc w:val="center"/>
        <w:rPr>
          <w:rFonts w:cstheme="minorHAnsi"/>
          <w:b/>
          <w:sz w:val="24"/>
        </w:rPr>
      </w:pPr>
      <w:hyperlink r:id="rId5" w:history="1">
        <w:r w:rsidR="00C53846" w:rsidRPr="003C3BEC">
          <w:rPr>
            <w:rStyle w:val="Hyperlink"/>
            <w:rFonts w:cstheme="minorHAnsi"/>
            <w:b/>
            <w:color w:val="auto"/>
            <w:sz w:val="24"/>
            <w:u w:val="none"/>
          </w:rPr>
          <w:t>Especificações da Fotocopiadora</w:t>
        </w:r>
      </w:hyperlink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Velocidade de Cópia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 xml:space="preserve">FCOT (Colorido): Aprox. </w:t>
      </w:r>
      <w:proofErr w:type="gramStart"/>
      <w:r w:rsidRPr="00C53846">
        <w:rPr>
          <w:rFonts w:eastAsia="Times New Roman" w:cstheme="minorHAnsi"/>
          <w:color w:val="000000"/>
          <w:lang w:eastAsia="pt-BR"/>
        </w:rPr>
        <w:t>23 seg.</w:t>
      </w:r>
      <w:proofErr w:type="gramEnd"/>
      <w:r w:rsidRPr="00C53846">
        <w:rPr>
          <w:rFonts w:eastAsia="Times New Roman" w:cstheme="minorHAnsi"/>
          <w:color w:val="000000"/>
          <w:vertAlign w:val="superscript"/>
          <w:lang w:eastAsia="pt-BR"/>
        </w:rPr>
        <w:t>4 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Múltiplas Cópias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até 99 cópias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Funções de cópia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Cópia padrão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Zoom de cópia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ND</w:t>
      </w:r>
    </w:p>
    <w:p w:rsidR="00C53846" w:rsidRPr="00C53846" w:rsidRDefault="00C53846" w:rsidP="00C53846">
      <w:pPr>
        <w:rPr>
          <w:rFonts w:cstheme="minorHAnsi"/>
        </w:rPr>
      </w:pPr>
    </w:p>
    <w:p w:rsidR="00C53846" w:rsidRPr="00C53846" w:rsidRDefault="00C53846" w:rsidP="00C53846">
      <w:pPr>
        <w:jc w:val="center"/>
        <w:rPr>
          <w:rFonts w:cstheme="minorHAnsi"/>
          <w:b/>
          <w:sz w:val="24"/>
        </w:rPr>
      </w:pPr>
      <w:r w:rsidRPr="00C53846">
        <w:rPr>
          <w:rFonts w:cstheme="minorHAnsi"/>
          <w:b/>
          <w:sz w:val="24"/>
        </w:rPr>
        <w:t>Especificações do FAX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Tipo de fax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ND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Resolução de Fax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ND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lastRenderedPageBreak/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Velocidade de transmissão de fax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ND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Memória de Fax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ND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Discagem Automática (destinatário)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ND</w:t>
      </w:r>
    </w:p>
    <w:p w:rsid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Discagem de grupo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ND</w:t>
      </w:r>
    </w:p>
    <w:p w:rsidR="003C3BEC" w:rsidRPr="00C53846" w:rsidRDefault="003C3BEC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</w:p>
    <w:p w:rsidR="00C53846" w:rsidRPr="003C3BEC" w:rsidRDefault="00C53846" w:rsidP="003C3BEC">
      <w:pPr>
        <w:jc w:val="center"/>
        <w:rPr>
          <w:rFonts w:cstheme="minorHAnsi"/>
          <w:b/>
          <w:sz w:val="24"/>
          <w:szCs w:val="24"/>
        </w:rPr>
      </w:pPr>
      <w:r w:rsidRPr="003C3BEC">
        <w:rPr>
          <w:rFonts w:cstheme="minorHAnsi"/>
          <w:b/>
          <w:sz w:val="24"/>
          <w:szCs w:val="24"/>
        </w:rPr>
        <w:t>Cartuchos e Rendimentos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b/>
          <w:bCs/>
          <w:color w:val="000000"/>
          <w:lang w:eastAsia="pt-BR"/>
        </w:rPr>
        <w:t>Cartuchos de tinta padrão</w:t>
      </w:r>
      <w:r w:rsidRPr="00C53846">
        <w:rPr>
          <w:rFonts w:eastAsia="Times New Roman" w:cstheme="minorHAnsi"/>
          <w:color w:val="000000"/>
          <w:lang w:eastAsia="pt-BR"/>
        </w:rPr>
        <w:br/>
        <w:t>GI-11 Garrafa de tinta preta pigmento (135 ml)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GI-11 Garrafa de tinta ciano (70 ml)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GI-11 Garrafa de tinta magenta (70 ml)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GI-11 Garrafa de tinta amarela (70 ml)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>Cartuchos de tinta opcionais</w:t>
      </w:r>
      <w:r w:rsidRPr="00C53846">
        <w:rPr>
          <w:rFonts w:eastAsia="Times New Roman" w:cstheme="minorHAnsi"/>
          <w:color w:val="000000"/>
          <w:lang w:eastAsia="pt-BR"/>
        </w:rPr>
        <w:br/>
        <w:t>NA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>Rendimento do cartucho (Papel comum)</w:t>
      </w:r>
      <w:r w:rsidRPr="00C53846">
        <w:rPr>
          <w:rFonts w:eastAsia="Times New Roman" w:cstheme="minorHAnsi"/>
          <w:color w:val="000000"/>
          <w:lang w:eastAsia="pt-BR"/>
        </w:rPr>
        <w:br/>
        <w:t>Kit que acompanha o produto: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Preto: 7.600 págs</w:t>
      </w:r>
      <w:r w:rsidRPr="00C53846">
        <w:rPr>
          <w:rFonts w:eastAsia="Times New Roman" w:cstheme="minorHAnsi"/>
          <w:color w:val="000000"/>
          <w:vertAlign w:val="superscript"/>
          <w:lang w:eastAsia="pt-BR"/>
        </w:rPr>
        <w:t>1</w:t>
      </w:r>
      <w:r w:rsidRPr="00C53846">
        <w:rPr>
          <w:rFonts w:eastAsia="Times New Roman" w:cstheme="minorHAnsi"/>
          <w:color w:val="000000"/>
          <w:lang w:eastAsia="pt-BR"/>
        </w:rPr>
        <w:t> em modo econômico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Colorido: até 7.700 págs</w:t>
      </w:r>
      <w:r w:rsidRPr="00C53846">
        <w:rPr>
          <w:rFonts w:eastAsia="Times New Roman" w:cstheme="minorHAnsi"/>
          <w:color w:val="000000"/>
          <w:vertAlign w:val="superscript"/>
          <w:lang w:eastAsia="pt-BR"/>
        </w:rPr>
        <w:t>1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Rendimento do cartucho (papel fotográfico)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Papel fotográfico 10x15 cm: até 2.200</w:t>
      </w:r>
      <w:r w:rsidRPr="00C53846">
        <w:rPr>
          <w:rFonts w:eastAsia="Times New Roman" w:cstheme="minorHAnsi"/>
          <w:color w:val="000000"/>
          <w:vertAlign w:val="superscript"/>
          <w:lang w:eastAsia="pt-BR"/>
        </w:rPr>
        <w:t>1</w:t>
      </w:r>
    </w:p>
    <w:p w:rsidR="00C53846" w:rsidRPr="00C53846" w:rsidRDefault="00C53846" w:rsidP="00C53846">
      <w:pPr>
        <w:rPr>
          <w:rFonts w:cstheme="minorHAnsi"/>
        </w:rPr>
      </w:pPr>
    </w:p>
    <w:p w:rsidR="00C53846" w:rsidRPr="00C53846" w:rsidRDefault="00C53846" w:rsidP="00C53846">
      <w:pPr>
        <w:jc w:val="center"/>
        <w:rPr>
          <w:rFonts w:cstheme="minorHAnsi"/>
          <w:b/>
          <w:sz w:val="24"/>
        </w:rPr>
      </w:pPr>
      <w:r w:rsidRPr="00C53846">
        <w:rPr>
          <w:rFonts w:cstheme="minorHAnsi"/>
          <w:b/>
          <w:sz w:val="24"/>
        </w:rPr>
        <w:t>Papel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Tipos de papel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Papel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comum, papel fotográfico Pro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Luster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, papel fotográfico Plus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Glossy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II, papel fotográfico fosco, papel fotográfico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Glossy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, papel de Alta Resolução, envelope, papel fotográfico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semi-brilhante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Plus, cartão postal, cartolina, papel fotográfico adesivo, papel fotográfico reaplicável, adesivo fotográfico, papel fotográfico magnético, papel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transfer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para camisetas, papel fosco dupla face, banner de papel comum.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Capacidade da bandeja de papéis (papel comum)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Bandeja traseira: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100 folhas de papel comum ou 20 folhas de papel fotográfico 10 X15cm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Tamanhos de papel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 xml:space="preserve">A4, A5, A6, B5, LTR, LGL,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Executive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(184.2 mm x 266.7 mm), Legal(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India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)  (215 mm x 345 mm),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Foolscap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(215.9 mm x330.2 mm), F4(215.9 mm x330.2 mm), Oficio2 (215.9 mm x330.2 mm), B-Oficio (216 mm x 355 mm), M-Oficio (216 mm x 341 mm), 4" x 6",  5" x 7", 7" x 10", 8" x 10", Envelopes DL, Envelopes COM10, Envelopes C5, Envelopes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Monarch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(98.4 mm x 190.5 mm), Quadrado (89 mm x 89 mm), Quadrado (127 mm x 127 mm), Cartão de visitas (91 mm x 55 </w:t>
      </w:r>
      <w:r w:rsidRPr="00C53846">
        <w:rPr>
          <w:rFonts w:eastAsia="Times New Roman" w:cstheme="minorHAnsi"/>
          <w:color w:val="000000"/>
          <w:lang w:eastAsia="pt-BR"/>
        </w:rPr>
        <w:lastRenderedPageBreak/>
        <w:t>mm), Tamanho Personalizado (largura entre 55 mm - 216 mm, comprimento entre 89 mm - 1200 mm)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>Gramatura do papel</w:t>
      </w:r>
      <w:r w:rsidRPr="00C53846">
        <w:rPr>
          <w:rFonts w:eastAsia="Times New Roman" w:cstheme="minorHAnsi"/>
          <w:color w:val="000000"/>
          <w:lang w:eastAsia="pt-BR"/>
        </w:rPr>
        <w:br/>
        <w:t>Bandeja Traseira: 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Papel normal: 64-105 g/m² 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Papéis fotográficos Canon até 275 g/m²</w:t>
      </w:r>
    </w:p>
    <w:p w:rsidR="00C53846" w:rsidRPr="00C53846" w:rsidRDefault="00C53846" w:rsidP="00C53846">
      <w:pPr>
        <w:rPr>
          <w:rFonts w:cstheme="minorHAnsi"/>
        </w:rPr>
      </w:pPr>
    </w:p>
    <w:p w:rsidR="00C53846" w:rsidRPr="00C53846" w:rsidRDefault="00C53846" w:rsidP="00C53846">
      <w:pPr>
        <w:jc w:val="center"/>
        <w:rPr>
          <w:rFonts w:cstheme="minorHAnsi"/>
          <w:b/>
        </w:rPr>
      </w:pPr>
      <w:r w:rsidRPr="00C53846">
        <w:rPr>
          <w:rFonts w:cstheme="minorHAnsi"/>
          <w:b/>
          <w:sz w:val="24"/>
        </w:rPr>
        <w:t>Interface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LCD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LCD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de 2 Linhas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Idiomas no Visor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32 idiomas selecionáveis: japonês, inglês (mm e polegada), alemão, francês, italiano, espanhol, holandês, português, norueguês, sueco, dinamarquês, finlandês, russo, tcheco, húngaro, polonês, esloveno, turco, grego, chinês simplificado, chinês tradicional, coreano, indonésio, eslovaco, estoniano, letão, lituano, ucraniano, romeno, búlgaro, croata, vietnamita.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Tipo de interface - PC / Mac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USB de alta velocidade (porta tipo "B"), Wi-Fi</w:t>
      </w:r>
      <w:r w:rsidRPr="00C53846">
        <w:rPr>
          <w:rFonts w:eastAsia="Times New Roman" w:cstheme="minorHAnsi"/>
          <w:color w:val="000000"/>
          <w:vertAlign w:val="superscript"/>
          <w:lang w:eastAsia="pt-BR"/>
        </w:rPr>
        <w:t>3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Soluções de impressão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AirPrint</w:t>
      </w:r>
      <w:r w:rsidRPr="00C53846">
        <w:rPr>
          <w:rFonts w:eastAsia="Times New Roman" w:cstheme="minorHAnsi"/>
          <w:color w:val="000000"/>
          <w:vertAlign w:val="superscript"/>
          <w:lang w:eastAsia="pt-BR"/>
        </w:rPr>
        <w:t>9</w:t>
      </w:r>
      <w:r w:rsidRPr="00C53846">
        <w:rPr>
          <w:rFonts w:eastAsia="Times New Roman" w:cstheme="minorHAnsi"/>
          <w:color w:val="000000"/>
          <w:lang w:eastAsia="pt-BR"/>
        </w:rPr>
        <w:t>, Impressão sem bordas</w:t>
      </w:r>
      <w:r w:rsidRPr="00C53846">
        <w:rPr>
          <w:rFonts w:eastAsia="Times New Roman" w:cstheme="minorHAnsi"/>
          <w:color w:val="000000"/>
          <w:vertAlign w:val="superscript"/>
          <w:lang w:eastAsia="pt-BR"/>
        </w:rPr>
        <w:t>11</w:t>
      </w:r>
      <w:r w:rsidRPr="00C53846">
        <w:rPr>
          <w:rFonts w:eastAsia="Times New Roman" w:cstheme="minorHAnsi"/>
          <w:color w:val="000000"/>
          <w:lang w:eastAsia="pt-BR"/>
        </w:rPr>
        <w:t xml:space="preserve">,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App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Canon Print</w:t>
      </w:r>
      <w:r w:rsidRPr="00C53846">
        <w:rPr>
          <w:rFonts w:eastAsia="Times New Roman" w:cstheme="minorHAnsi"/>
          <w:color w:val="000000"/>
          <w:vertAlign w:val="superscript"/>
          <w:lang w:eastAsia="pt-BR"/>
        </w:rPr>
        <w:t>7</w:t>
      </w:r>
      <w:r w:rsidRPr="00C53846">
        <w:rPr>
          <w:rFonts w:eastAsia="Times New Roman" w:cstheme="minorHAnsi"/>
          <w:color w:val="000000"/>
          <w:lang w:eastAsia="pt-BR"/>
        </w:rPr>
        <w:t>, Impressão de documentos, Modo rascunho, Software/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App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Easy-PhotoPrint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Editor</w:t>
      </w:r>
      <w:r w:rsidRPr="00C53846">
        <w:rPr>
          <w:rFonts w:eastAsia="Times New Roman" w:cstheme="minorHAnsi"/>
          <w:color w:val="000000"/>
          <w:vertAlign w:val="superscript"/>
          <w:lang w:eastAsia="pt-BR"/>
        </w:rPr>
        <w:t>12</w:t>
      </w:r>
      <w:r w:rsidRPr="00C53846">
        <w:rPr>
          <w:rFonts w:eastAsia="Times New Roman" w:cstheme="minorHAnsi"/>
          <w:color w:val="000000"/>
          <w:lang w:eastAsia="pt-BR"/>
        </w:rPr>
        <w:t xml:space="preserve">,  Alto rendimento de impressão,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Mopria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Print Service</w:t>
      </w:r>
      <w:r w:rsidRPr="00C53846">
        <w:rPr>
          <w:rFonts w:eastAsia="Times New Roman" w:cstheme="minorHAnsi"/>
          <w:color w:val="000000"/>
          <w:vertAlign w:val="superscript"/>
          <w:lang w:eastAsia="pt-BR"/>
        </w:rPr>
        <w:t>10</w:t>
      </w:r>
      <w:r w:rsidRPr="00C53846">
        <w:rPr>
          <w:rFonts w:eastAsia="Times New Roman" w:cstheme="minorHAnsi"/>
          <w:color w:val="000000"/>
          <w:lang w:eastAsia="pt-BR"/>
        </w:rPr>
        <w:t xml:space="preserve">, Impressão de fotos, PIXMA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Cloud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Link8, Impressão sem fio</w:t>
      </w:r>
      <w:r w:rsidRPr="00C53846">
        <w:rPr>
          <w:rFonts w:eastAsia="Times New Roman" w:cstheme="minorHAnsi"/>
          <w:color w:val="000000"/>
          <w:vertAlign w:val="superscript"/>
          <w:lang w:eastAsia="pt-BR"/>
        </w:rPr>
        <w:t>3</w:t>
      </w:r>
      <w:r w:rsidRPr="00C53846">
        <w:rPr>
          <w:rFonts w:eastAsia="Times New Roman" w:cstheme="minorHAnsi"/>
          <w:color w:val="000000"/>
          <w:lang w:eastAsia="pt-BR"/>
        </w:rPr>
        <w:t xml:space="preserve">,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Poster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Artist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Lite</w:t>
      </w:r>
      <w:r w:rsidRPr="00C53846">
        <w:rPr>
          <w:rFonts w:eastAsia="Times New Roman" w:cstheme="minorHAnsi"/>
          <w:color w:val="000000"/>
          <w:vertAlign w:val="superscript"/>
          <w:lang w:eastAsia="pt-BR"/>
        </w:rPr>
        <w:t>13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Cartões de memória compatíveis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ND</w:t>
      </w:r>
    </w:p>
    <w:p w:rsidR="00C53846" w:rsidRPr="00C53846" w:rsidRDefault="00C53846" w:rsidP="00C53846">
      <w:pPr>
        <w:rPr>
          <w:rFonts w:cstheme="minorHAnsi"/>
        </w:rPr>
      </w:pPr>
    </w:p>
    <w:p w:rsidR="00C53846" w:rsidRPr="00C53846" w:rsidRDefault="00C53846" w:rsidP="00C53846">
      <w:pPr>
        <w:jc w:val="center"/>
        <w:rPr>
          <w:rFonts w:cstheme="minorHAnsi"/>
          <w:b/>
          <w:sz w:val="24"/>
        </w:rPr>
      </w:pPr>
      <w:r w:rsidRPr="00C53846">
        <w:rPr>
          <w:rFonts w:cstheme="minorHAnsi"/>
          <w:b/>
          <w:sz w:val="24"/>
        </w:rPr>
        <w:t>Software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Sistemas operacionais suportados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Windows:</w:t>
      </w:r>
      <w:r w:rsidRPr="00C53846">
        <w:rPr>
          <w:rFonts w:eastAsia="Times New Roman" w:cstheme="minorHAnsi"/>
          <w:color w:val="000000"/>
          <w:vertAlign w:val="superscript"/>
          <w:lang w:eastAsia="pt-BR"/>
        </w:rPr>
        <w:t>18</w:t>
      </w:r>
      <w:r w:rsidRPr="00C53846">
        <w:rPr>
          <w:rFonts w:eastAsia="Times New Roman" w:cstheme="minorHAnsi"/>
          <w:color w:val="000000"/>
          <w:lang w:eastAsia="pt-BR"/>
        </w:rPr>
        <w:t> Windows® 10, Windows 8.1, Windows 7 SP1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Mac:</w:t>
      </w:r>
      <w:r w:rsidRPr="00C53846">
        <w:rPr>
          <w:rFonts w:eastAsia="Times New Roman" w:cstheme="minorHAnsi"/>
          <w:color w:val="000000"/>
          <w:vertAlign w:val="superscript"/>
          <w:lang w:eastAsia="pt-BR"/>
        </w:rPr>
        <w:t>19 </w:t>
      </w:r>
      <w:r w:rsidRPr="00C53846">
        <w:rPr>
          <w:rFonts w:eastAsia="Times New Roman" w:cstheme="minorHAnsi"/>
          <w:color w:val="000000"/>
          <w:lang w:eastAsia="pt-BR"/>
        </w:rPr>
        <w:t xml:space="preserve">Mac OS® X v10.10.5 –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macOS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v10.14 (Mojave)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Sistemas móveis suportados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vertAlign w:val="superscript"/>
          <w:lang w:eastAsia="pt-BR"/>
        </w:rPr>
        <w:t>20 </w:t>
      </w:r>
      <w:r w:rsidRPr="00C53846">
        <w:rPr>
          <w:rFonts w:eastAsia="Times New Roman" w:cstheme="minorHAnsi"/>
          <w:color w:val="000000"/>
          <w:lang w:eastAsia="pt-BR"/>
        </w:rPr>
        <w:t xml:space="preserve">iOS®,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Android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TM, Windows 10 Mobile e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Fire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OS (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Amazon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Fire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>)</w:t>
      </w:r>
      <w:r w:rsidRPr="00C53846">
        <w:rPr>
          <w:rFonts w:eastAsia="Times New Roman" w:cstheme="minorHAnsi"/>
          <w:color w:val="000000"/>
          <w:vertAlign w:val="superscript"/>
          <w:lang w:eastAsia="pt-BR"/>
        </w:rPr>
        <w:t>21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Requisitos Mínimos do Sistema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Windows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Windows 10, Windows 8.1, Windows 7 SP1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Nota: a operação só pode ser garantida em um computador com o Windows 7 ou posterior pré-instalado.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 xml:space="preserve">O driver da impressora e o IJ Network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Device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Setup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Utility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oferecem suporte ao sistema operacional a seguir: 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Windows Server 2008 R2 SP1, Windows Server 2012 R2 e Windows Server 2016 e Windows Server 2019.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 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 xml:space="preserve">Monitor: XGA 1024 </w:t>
      </w:r>
      <w:proofErr w:type="gramStart"/>
      <w:r w:rsidRPr="00C53846">
        <w:rPr>
          <w:rFonts w:eastAsia="Times New Roman" w:cstheme="minorHAnsi"/>
          <w:color w:val="000000"/>
          <w:lang w:eastAsia="pt-BR"/>
        </w:rPr>
        <w:t>x</w:t>
      </w:r>
      <w:proofErr w:type="gramEnd"/>
      <w:r w:rsidRPr="00C53846">
        <w:rPr>
          <w:rFonts w:eastAsia="Times New Roman" w:cstheme="minorHAnsi"/>
          <w:color w:val="000000"/>
          <w:lang w:eastAsia="pt-BR"/>
        </w:rPr>
        <w:t xml:space="preserve"> 768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 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lastRenderedPageBreak/>
        <w:t>Mac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 xml:space="preserve">OS X 10.11.6,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macOS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10.12.6,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macOS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10.13,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macOS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10.14 e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macOS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10.15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 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 xml:space="preserve">Monitor: XGA 1024 </w:t>
      </w:r>
      <w:proofErr w:type="gramStart"/>
      <w:r w:rsidRPr="00C53846">
        <w:rPr>
          <w:rFonts w:eastAsia="Times New Roman" w:cstheme="minorHAnsi"/>
          <w:color w:val="000000"/>
          <w:lang w:eastAsia="pt-BR"/>
        </w:rPr>
        <w:t>x</w:t>
      </w:r>
      <w:proofErr w:type="gramEnd"/>
      <w:r w:rsidRPr="00C53846">
        <w:rPr>
          <w:rFonts w:eastAsia="Times New Roman" w:cstheme="minorHAnsi"/>
          <w:color w:val="000000"/>
          <w:lang w:eastAsia="pt-BR"/>
        </w:rPr>
        <w:t xml:space="preserve"> 768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Software Incluído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 xml:space="preserve">Driver da Impressora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MegaTank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G3160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 xml:space="preserve">Software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Easy-PhotoPrint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Editor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 xml:space="preserve">Software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PosterArtist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Lite (apenas Windows)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 xml:space="preserve">Utilitário de digitalização / Utilitário de </w:t>
      </w:r>
      <w:proofErr w:type="gramStart"/>
      <w:r w:rsidRPr="00C53846">
        <w:rPr>
          <w:rFonts w:eastAsia="Times New Roman" w:cstheme="minorHAnsi"/>
          <w:color w:val="000000"/>
          <w:lang w:eastAsia="pt-BR"/>
        </w:rPr>
        <w:t>digitalização Lite</w:t>
      </w:r>
      <w:proofErr w:type="gramEnd"/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Configuração Master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proofErr w:type="spellStart"/>
      <w:r w:rsidRPr="00C53846">
        <w:rPr>
          <w:rFonts w:eastAsia="Times New Roman" w:cstheme="minorHAnsi"/>
          <w:color w:val="000000"/>
          <w:lang w:eastAsia="pt-BR"/>
        </w:rPr>
        <w:t>My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</w:t>
      </w:r>
      <w:proofErr w:type="spellStart"/>
      <w:r w:rsidRPr="00C53846">
        <w:rPr>
          <w:rFonts w:eastAsia="Times New Roman" w:cstheme="minorHAnsi"/>
          <w:color w:val="000000"/>
          <w:lang w:eastAsia="pt-BR"/>
        </w:rPr>
        <w:t>Printer</w:t>
      </w:r>
      <w:proofErr w:type="spellEnd"/>
      <w:r w:rsidRPr="00C53846">
        <w:rPr>
          <w:rFonts w:eastAsia="Times New Roman" w:cstheme="minorHAnsi"/>
          <w:color w:val="000000"/>
          <w:lang w:eastAsia="pt-BR"/>
        </w:rPr>
        <w:t xml:space="preserve"> (apenas Windows)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Ferramenta de rede (Network)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Menu Rápido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Níveis de Ruído Acústico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 xml:space="preserve">aprox. 51.0 </w:t>
      </w:r>
      <w:proofErr w:type="gramStart"/>
      <w:r w:rsidRPr="00C53846">
        <w:rPr>
          <w:rFonts w:eastAsia="Times New Roman" w:cstheme="minorHAnsi"/>
          <w:color w:val="000000"/>
          <w:lang w:eastAsia="pt-BR"/>
        </w:rPr>
        <w:t>dB(</w:t>
      </w:r>
      <w:proofErr w:type="gramEnd"/>
      <w:r w:rsidRPr="00C53846">
        <w:rPr>
          <w:rFonts w:eastAsia="Times New Roman" w:cstheme="minorHAnsi"/>
          <w:color w:val="000000"/>
          <w:lang w:eastAsia="pt-BR"/>
        </w:rPr>
        <w:t>A)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Temperatura de funcionamento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5° - 35°C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Umidade de operação 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10% a 90% de UR (sem condensação)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Fonte de Alimentação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100-240 V AC, 50/60 Hz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br/>
      </w:r>
      <w:r w:rsidRPr="00C53846">
        <w:rPr>
          <w:rFonts w:eastAsia="Times New Roman" w:cstheme="minorHAnsi"/>
          <w:b/>
          <w:bCs/>
          <w:color w:val="000000"/>
          <w:lang w:eastAsia="pt-BR"/>
        </w:rPr>
        <w:t xml:space="preserve">Consumo de Energia </w:t>
      </w:r>
      <w:r w:rsidRPr="00C53846">
        <w:rPr>
          <w:rFonts w:eastAsia="Times New Roman" w:cstheme="minorHAnsi"/>
          <w:b/>
          <w:bCs/>
          <w:color w:val="000000"/>
          <w:lang w:eastAsia="pt-BR"/>
        </w:rPr>
        <w:br/>
      </w:r>
      <w:r w:rsidRPr="00C53846">
        <w:rPr>
          <w:rFonts w:eastAsia="Times New Roman" w:cstheme="minorHAnsi"/>
          <w:color w:val="000000"/>
          <w:lang w:eastAsia="pt-BR"/>
        </w:rPr>
        <w:t>Impressão (Cópia): Aprox. 15 W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Em espera (mínimo): Aprox. 1,2 W *1*2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DESLIGADO: Aprox. 0,2 W *1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*1 Conexão USB com o PC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*2 Com todas portas de entrada conectadas e lâmpada de digitalização desligada.</w:t>
      </w:r>
    </w:p>
    <w:p w:rsidR="00C53846" w:rsidRPr="00C53846" w:rsidRDefault="00C53846" w:rsidP="00C53846">
      <w:pPr>
        <w:rPr>
          <w:rFonts w:cstheme="minorHAnsi"/>
        </w:rPr>
      </w:pPr>
    </w:p>
    <w:p w:rsidR="00C53846" w:rsidRPr="00C53846" w:rsidRDefault="00C53846" w:rsidP="00C53846">
      <w:pPr>
        <w:jc w:val="center"/>
        <w:rPr>
          <w:rFonts w:cstheme="minorHAnsi"/>
          <w:b/>
          <w:sz w:val="24"/>
        </w:rPr>
      </w:pPr>
      <w:r w:rsidRPr="00C53846">
        <w:rPr>
          <w:rFonts w:cstheme="minorHAnsi"/>
          <w:b/>
          <w:sz w:val="24"/>
        </w:rPr>
        <w:t>Garantia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A garantia do produto IMPRESSORA e do seu respectivo item de consumo CABEÇA DE IMPRESSÃO é limitada e válida pelo prazo de 1 (um) ano a partir da data de emissão da Nota Fiscal de Compra e Venda, sendo de 03 (três) meses de garantia legal, adicionada de 09 (nove) meses de garantia contratual OU 30.000 páginas, o primeiro evento a ocorrer (prazo ou páginas) definirá o fim do período de garantia para cobertura de defeitos de fabricação, exceto para itens de consumo (suprimentos) ou desgaste natural no decorrer da utilização do produto.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> </w:t>
      </w:r>
    </w:p>
    <w:p w:rsidR="00C53846" w:rsidRPr="00C53846" w:rsidRDefault="00C53846" w:rsidP="00C5384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C53846">
        <w:rPr>
          <w:rFonts w:eastAsia="Times New Roman" w:cstheme="minorHAnsi"/>
          <w:color w:val="000000"/>
          <w:lang w:eastAsia="pt-BR"/>
        </w:rPr>
        <w:t xml:space="preserve">* A Canon confia tanto em seus produtos que oferece um ano adicional de garantia. Para isso, basta registrar seu produto no site garantia.canon.com.br, assim a referida garantia passará a ser válida pelo prazo de 2 (dois) anos a partir da data de emissão da Nota Fiscal de Compra e Venda, sendo 03 (três) meses de garantia legal, adicionada de 21 (vinte e um) meses de garantia contratual OU 30.000 páginas, sendo que o primeiro evento a ocorrer (prazo ou páginas) definirá o fim do período de garantia para cobertura de defeitos de fabricação. Os </w:t>
      </w:r>
      <w:r w:rsidRPr="00C53846">
        <w:rPr>
          <w:rFonts w:eastAsia="Times New Roman" w:cstheme="minorHAnsi"/>
          <w:color w:val="000000"/>
          <w:lang w:eastAsia="pt-BR"/>
        </w:rPr>
        <w:lastRenderedPageBreak/>
        <w:t>termos da garantia nesta condição são exatamente os mesmos descritos na carta de garantia original do produto, válido apenas para produtos adquiridos a partir de junho de 2021.</w:t>
      </w:r>
    </w:p>
    <w:p w:rsidR="00C53846" w:rsidRPr="00C53846" w:rsidRDefault="00C53846" w:rsidP="00C53846">
      <w:pPr>
        <w:rPr>
          <w:rFonts w:cstheme="minorHAnsi"/>
        </w:rPr>
      </w:pPr>
    </w:p>
    <w:p w:rsidR="00C53846" w:rsidRPr="00C53846" w:rsidRDefault="00C53846" w:rsidP="00C53846">
      <w:pPr>
        <w:jc w:val="center"/>
        <w:rPr>
          <w:rFonts w:cstheme="minorHAnsi"/>
          <w:b/>
          <w:sz w:val="24"/>
        </w:rPr>
      </w:pPr>
      <w:r w:rsidRPr="00C53846">
        <w:rPr>
          <w:rFonts w:cstheme="minorHAnsi"/>
          <w:b/>
          <w:sz w:val="24"/>
        </w:rPr>
        <w:t>Avisos Legais</w:t>
      </w:r>
    </w:p>
    <w:p w:rsidR="00C53846" w:rsidRPr="00C53846" w:rsidRDefault="00C53846" w:rsidP="00C53846">
      <w:pPr>
        <w:rPr>
          <w:rFonts w:cstheme="minorHAnsi"/>
        </w:rPr>
      </w:pPr>
      <w:proofErr w:type="gramStart"/>
      <w:r w:rsidRPr="00C53846">
        <w:rPr>
          <w:rFonts w:cstheme="minorHAnsi"/>
          <w:color w:val="000000"/>
          <w:shd w:val="clear" w:color="auto" w:fill="FFFFFF"/>
        </w:rPr>
        <w:t>1  O</w:t>
      </w:r>
      <w:proofErr w:type="gramEnd"/>
      <w:r w:rsidRPr="00C53846">
        <w:rPr>
          <w:rFonts w:cstheme="minorHAnsi"/>
          <w:color w:val="000000"/>
          <w:shd w:val="clear" w:color="auto" w:fill="FFFFFF"/>
        </w:rPr>
        <w:t xml:space="preserve"> rendimento de páginas de 7.600 páginas é baseado no modo de impressão econômico. Rendimento de impressão das garrafas de tinta inclusas e usadas na configuração inicial é menor do que as das garrafas de reposição, já que certa quantidade de tinta é consumida para abastecer a cabeça de impressão durante a configuração inicial. O rendimento de impressão é um valor estimado com base no método de ensaio individual Canon, usando o gráfico ISO/ IEC 24712, que simula a impressão contínua com garrafas de reposição até o esgotamento da tinta, após a configuração inicial. O rendimento de impressões coloridas é um rendimento médio combinado das tintas ciano, magenta e amarela. O rendimento de página varia significativamente dependendo do conteúdo impresso, dos níveis de tinta mantidos em todos os quatro reservatórios e de outros fatores. Os rendimentos de páginas de até 7.600 páginas em P/B e 7.700 páginas coloridas são valores aproximados, com base nas páginas impressas de documentos.</w:t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  <w:shd w:val="clear" w:color="auto" w:fill="FFFFFF"/>
        </w:rPr>
        <w:t xml:space="preserve">2  As velocidades de impressão de documentos são uma média do ESAT no Office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Category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Test para o modo padrão, ISO/IEC 24734. A velocidade de impressão em PPM (páginas por minuto) baseada na configuração de velocidade máxima, usando padrão de teste Canon em papel comum. A velocidade de impressão de foto é baseada na configuração padrão, usando modelo de teste ISO/JIS-SCID N2 em Papel Fotográfico Brilhante Plus II da Canon e não leva em conta o tempo de processamento do computador. A velocidade pode variar dependendo da configuração do sistema, interface, software, complexidade do documento, modo de impressão, cobertura da página, tipo de papel utilizado, etc.</w:t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  <w:shd w:val="clear" w:color="auto" w:fill="FFFFFF"/>
        </w:rPr>
        <w:t>3  A impressão e a digitalização sem fio exigem uma rede ativa com capacidade sem fio 802.11b/g/n, operando em 2,4 GHz. O desempenho sem fio pode variar de acordo com o terreno e a distância entre a impressora e os usuários da rede sem fio.</w:t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  <w:shd w:val="clear" w:color="auto" w:fill="FFFFFF"/>
        </w:rPr>
        <w:t xml:space="preserve">4  As velocidades de cópia são uma média do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sFCOT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e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sESAT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>, ISO/IEC 29183. A velocidade de cópia pode variar dependendo da complexidade do documento, modo de cópia, cobertura da página, tipo de papel utilizado, etc., e não leva em consideração o tempo de aquecimento.</w:t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  <w:shd w:val="clear" w:color="auto" w:fill="FFFFFF"/>
        </w:rPr>
        <w:t>5  A resolução pode variar com base na configuração do driver da impressora. Gotas de tinta colorida podem ser colocadas com um espaçamento horizontal de no mínimo 1/4800 polegadas.</w:t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  <w:shd w:val="clear" w:color="auto" w:fill="FFFFFF"/>
        </w:rPr>
        <w:t>6  A resolução óptica é uma medida da resolução máxima de amostragem de hardware, com base no padrão ISO 14473</w:t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  <w:shd w:val="clear" w:color="auto" w:fill="FFFFFF"/>
        </w:rPr>
        <w:t xml:space="preserve">7  Requer conexão com internet e o aplicativo Canon PRINT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Inkjet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/SELPHY, disponível gratuitamente na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App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Store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e Google Play. Compatível com os dispositivos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iPad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, iPhone 3GS ou posterior, iPod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touch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terceira geração ou posterior com sistema operacional iOS 7.0 ou posterior; e dispositivos móveis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Android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com sistema operacional 2.3.3 ou posterior. Seu dispositivo deve estar conectado à mesma rede sem fio 802.11 b/g/n que a sua impressora. Certas funções requerem conexão com internet. Uma impressora conectada via cabo USB ao </w:t>
      </w:r>
      <w:r w:rsidRPr="00C53846">
        <w:rPr>
          <w:rFonts w:cstheme="minorHAnsi"/>
          <w:color w:val="000000"/>
          <w:shd w:val="clear" w:color="auto" w:fill="FFFFFF"/>
        </w:rPr>
        <w:lastRenderedPageBreak/>
        <w:t xml:space="preserve">seu Mac, PC,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AirPort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Base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station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ou Time Capsule não é compatível.</w:t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  <w:shd w:val="clear" w:color="auto" w:fill="FFFFFF"/>
        </w:rPr>
        <w:t>8  Requer conexão com internet.</w:t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  <w:shd w:val="clear" w:color="auto" w:fill="FFFFFF"/>
        </w:rPr>
        <w:t xml:space="preserve">9  A função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AirPrint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requer dispositivo compatível com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iPad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, iPhone ou iPod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Touch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executando o iOS 7.0 ou posterior, e uma impressora compatível com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AirPrint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conectada à mesma rede que seu dispositivo iOS. Uma impressora conectada à porta USB do seu Mac, PC, estação base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AirPort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ou Time Capsule não é compatível.</w:t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  <w:shd w:val="clear" w:color="auto" w:fill="FFFFFF"/>
        </w:rPr>
        <w:t xml:space="preserve">10  Requer dispositivo móvel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Android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com sistema operacional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Android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4.4 ou posterior com o serviço de impressão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Mopria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pré-instalado, e uma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impresora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Canon compatível conectada na mesma rede sem fio. A experiência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Mopria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também está disponível em dispositivos móveis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Android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4.4 por meio do download do Serviço de Impressão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Mopria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no Google Play.</w:t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  <w:shd w:val="clear" w:color="auto" w:fill="FFFFFF"/>
        </w:rPr>
        <w:t xml:space="preserve">11  Os tipos de papel NÃO suportados para impressão sem bordas são os seguintes: envelopes, papel de alta resolução, papel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transfer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para camiseta e adesivos fotográficos.</w:t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  <w:shd w:val="clear" w:color="auto" w:fill="FFFFFF"/>
        </w:rPr>
        <w:t xml:space="preserve">12  O software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Easy-PhotoPrint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Editor requer conexão com a Internet e é compatível com os seguintes sistemas operacionais; Microsoft Windows 10 (64 bits / 32 bits), Microsoft Windows 8.1 (64 bits / 32 bits), Microsoft Windows 7 SP1 (64 bits / 32 bits), Mac OS High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Sierra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v10.13, Mac OS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Sierra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v10.12, Mac OS X El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Capitan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v10.11 e Mac OS X El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Capitan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v10.10.5. Os requisitos mínimos do Windows e do Mac OS / Mac OS X são: 2 GB de RAM e um monitor com resolução de 1024x768. O aplicativo móvel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Easy-PhotoPrint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Editor requer uma conexão com a Internet e o aplicativo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Easy-PhotoPrint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Editor v1.1.0, disponível gratuitamente na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App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Store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e no Google Play. Compatível com dispositivos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iPad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Air2 (segunda geração),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iPad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Mini 4 e iPhone 6s ou posterior com iOS 10 ou posterior, e dispositivos móveis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Android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com o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Android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5.x ou posterior. Algumas exceções podem ser aplicadas. Os seguintes formatos de arquivo são suportados: JPEG, PNG, HEIF (dispositivos com iOS 11 e Mac OS v10.13 ou posterior), salvar dados DLP, exportar dados do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Poster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Artist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, exportar dados do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EasyPhoto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+, exportar dados do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Easy-PhotoPrint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Editor.</w:t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  <w:shd w:val="clear" w:color="auto" w:fill="FFFFFF"/>
        </w:rPr>
        <w:t xml:space="preserve">13  O software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PosterArtist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Lite v2.60.00 é compatível com as versões de 64/32 bits do Microsoft® Windows® 10, Windows 8.1, Windows 8, Windows 7 e Windows Vista®, e é compatível apenas com as impressoras Canon PIXMA (lançada após julho de 2015), MAXIFY,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imagePROGRAF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e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Océ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>. Requisitos mínimos do sistema do computador: CPU Pentium4 de 2,4 GHz ou superior com 1 GB de RAM.</w:t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  <w:shd w:val="clear" w:color="auto" w:fill="FFFFFF"/>
        </w:rPr>
        <w:t>14  O ciclo de trabalho é definido como o número máximo de páginas impressas para um único mês de pico.</w:t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  <w:shd w:val="clear" w:color="auto" w:fill="FFFFFF"/>
        </w:rPr>
        <w:t xml:space="preserve">15  O modo de digitalização automática só está disponível ao usar o software “IJ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Scan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Utility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” ou “IJ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Scan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Utility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Lite” em um computador.</w:t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  <w:shd w:val="clear" w:color="auto" w:fill="FFFFFF"/>
        </w:rPr>
        <w:t>16  v5.0, para muitas impressoras Canon através de uma rede Wi-Fi. O plug-in não funciona como um aplicativo independente. Disponível gratuitamente no Google Play.</w:t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  <w:shd w:val="clear" w:color="auto" w:fill="FFFFFF"/>
        </w:rPr>
        <w:t xml:space="preserve">17  Requer que uma conta ativa do assistente inteligente seja vinculada e acompanhada por um aplicativo habilitado; o dispositivo inteligente e a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impresora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estejam ativamente </w:t>
      </w:r>
      <w:r w:rsidRPr="00C53846">
        <w:rPr>
          <w:rFonts w:cstheme="minorHAnsi"/>
          <w:color w:val="000000"/>
          <w:shd w:val="clear" w:color="auto" w:fill="FFFFFF"/>
        </w:rPr>
        <w:lastRenderedPageBreak/>
        <w:t xml:space="preserve">conectados com permissão do Canon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Inkjet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Cloud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Printing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Center; e as ações requisitadas, habilidades ou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applet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(s) esteja disponível/ ativado na impressora compatível. Os comandos de voz não podem ser exibidos como texto em dispositivos inteligentes com telas da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Amazon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>.</w:t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  <w:shd w:val="clear" w:color="auto" w:fill="FFFFFF"/>
        </w:rPr>
        <w:t>18  A operação só pode ser garantida em um PC com Windows 10, Windows 8.1 ou Windows 7 SP1 pré-instalado.</w:t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  <w:shd w:val="clear" w:color="auto" w:fill="FFFFFF"/>
        </w:rPr>
        <w:t>19  Requer conexão com a Internet durante a instalação do software. Para compatibilidade total, recomenda-se o Mac OS v10.12.1 ou posterior.</w:t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  <w:shd w:val="clear" w:color="auto" w:fill="FFFFFF"/>
        </w:rPr>
        <w:t>20  Algumas funções podem não estar disponíveis nesses sistemas operacionais. Por favor, consulte o manual ou site para detalhes.</w:t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</w:rPr>
        <w:br/>
      </w:r>
      <w:r w:rsidRPr="00C53846">
        <w:rPr>
          <w:rFonts w:cstheme="minorHAnsi"/>
          <w:color w:val="000000"/>
          <w:shd w:val="clear" w:color="auto" w:fill="FFFFFF"/>
        </w:rPr>
        <w:t xml:space="preserve">21  Requer “Canon Print Plug-in” disponível gratuitamente na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Amazon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Appstore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e um telefone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Amazon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Fire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, dispositivo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Amazon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Kindle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Fire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HD6 ou HDX7 ou posterior executando o </w:t>
      </w:r>
      <w:proofErr w:type="spellStart"/>
      <w:r w:rsidRPr="00C53846">
        <w:rPr>
          <w:rFonts w:cstheme="minorHAnsi"/>
          <w:color w:val="000000"/>
          <w:shd w:val="clear" w:color="auto" w:fill="FFFFFF"/>
        </w:rPr>
        <w:t>Fire</w:t>
      </w:r>
      <w:proofErr w:type="spellEnd"/>
      <w:r w:rsidRPr="00C53846">
        <w:rPr>
          <w:rFonts w:cstheme="minorHAnsi"/>
          <w:color w:val="000000"/>
          <w:shd w:val="clear" w:color="auto" w:fill="FFFFFF"/>
        </w:rPr>
        <w:t xml:space="preserve"> OS 4.0 ou posterior.</w:t>
      </w:r>
    </w:p>
    <w:p w:rsidR="00C53846" w:rsidRDefault="00C53846"/>
    <w:p w:rsidR="00C53846" w:rsidRDefault="00C53846"/>
    <w:sectPr w:rsidR="00C538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2D2325"/>
    <w:multiLevelType w:val="multilevel"/>
    <w:tmpl w:val="E0D26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846"/>
    <w:rsid w:val="00187F76"/>
    <w:rsid w:val="003C3BEC"/>
    <w:rsid w:val="00465AA4"/>
    <w:rsid w:val="008822E6"/>
    <w:rsid w:val="00A934A2"/>
    <w:rsid w:val="00C53846"/>
    <w:rsid w:val="00F4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6A3F8"/>
  <w15:chartTrackingRefBased/>
  <w15:docId w15:val="{EE87ABF7-F745-40B2-9A92-9EE69C54D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53846"/>
    <w:rPr>
      <w:b/>
      <w:bCs/>
    </w:rPr>
  </w:style>
  <w:style w:type="character" w:styleId="Hyperlink">
    <w:name w:val="Hyperlink"/>
    <w:basedOn w:val="Fontepargpadro"/>
    <w:uiPriority w:val="99"/>
    <w:unhideWhenUsed/>
    <w:rsid w:val="00C538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1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8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9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7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9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4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8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9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6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5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0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7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38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1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7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6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3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5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996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CCCCCC"/>
            <w:right w:val="none" w:sz="0" w:space="0" w:color="auto"/>
          </w:divBdr>
        </w:div>
        <w:div w:id="67530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72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3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0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1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4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3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9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0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0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5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5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8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javascript:_navigate_curtain(%7bid:%22product-curtain-1%22,num:2%7d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2532</Words>
  <Characters>13679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Gabrielle Nicasio Sereghetto</dc:creator>
  <cp:keywords/>
  <dc:description/>
  <cp:lastModifiedBy>Gabrielle Nicasio Sereghetto</cp:lastModifiedBy>
  <cp:revision>3</cp:revision>
  <dcterms:created xsi:type="dcterms:W3CDTF">2022-05-19T13:57:00Z</dcterms:created>
  <dcterms:modified xsi:type="dcterms:W3CDTF">2022-05-19T16:11:00Z</dcterms:modified>
</cp:coreProperties>
</file>